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1DE74" w14:textId="5404ABA4" w:rsidR="005F0D42" w:rsidRDefault="005F0D42" w:rsidP="005F0D42">
      <w:pPr>
        <w:pStyle w:val="a8"/>
        <w:shd w:val="clear" w:color="auto" w:fill="FFFFFF"/>
        <w:spacing w:before="0" w:beforeAutospacing="0" w:after="0" w:afterAutospacing="0" w:line="450" w:lineRule="atLeast"/>
        <w:outlineLvl w:val="1"/>
      </w:pPr>
      <w:r>
        <w:t xml:space="preserve"> </w:t>
      </w:r>
      <w:hyperlink r:id="rId6" w:history="1">
        <w:r>
          <w:rPr>
            <w:rStyle w:val="a4"/>
            <w:rFonts w:ascii="Arial" w:hAnsi="Arial" w:cs="Arial"/>
            <w:b/>
            <w:bCs/>
            <w:color w:val="FF9900"/>
            <w:sz w:val="27"/>
            <w:szCs w:val="27"/>
            <w:shd w:val="clear" w:color="auto" w:fill="FFFFFF"/>
          </w:rPr>
          <w:t xml:space="preserve">Федеральный закон от 24.07.2007 N 209-ФЗ (ред. от 22.07.2024) "О развитии малого и среднего предпринимательства в Российской </w:t>
        </w:r>
        <w:proofErr w:type="spellStart"/>
        <w:r>
          <w:rPr>
            <w:rStyle w:val="a4"/>
            <w:rFonts w:ascii="Arial" w:hAnsi="Arial" w:cs="Arial"/>
            <w:b/>
            <w:bCs/>
            <w:color w:val="FF9900"/>
            <w:sz w:val="27"/>
            <w:szCs w:val="27"/>
            <w:shd w:val="clear" w:color="auto" w:fill="FFFFFF"/>
          </w:rPr>
          <w:t>Федерации"</w:t>
        </w:r>
      </w:hyperlink>
      <w:proofErr w:type="spellEnd"/>
    </w:p>
    <w:p w14:paraId="753DB356" w14:textId="47279179" w:rsidR="005F0D42" w:rsidRDefault="005F0D42" w:rsidP="005F0D42">
      <w:pPr>
        <w:pStyle w:val="a8"/>
        <w:shd w:val="clear" w:color="auto" w:fill="FFFFFF"/>
        <w:spacing w:before="0" w:beforeAutospacing="0" w:after="0" w:afterAutospacing="0" w:line="450" w:lineRule="atLeast"/>
        <w:outlineLvl w:val="1"/>
        <w:rPr>
          <w:rFonts w:ascii="Arial" w:hAnsi="Arial" w:cs="Arial"/>
          <w:b/>
          <w:bCs/>
          <w:color w:val="000000"/>
          <w:kern w:val="36"/>
          <w:sz w:val="30"/>
          <w:szCs w:val="30"/>
        </w:rPr>
      </w:pPr>
      <w:r>
        <w:t xml:space="preserve"> </w:t>
      </w:r>
      <w:r>
        <w:rPr>
          <w:rFonts w:ascii="Arial" w:hAnsi="Arial" w:cs="Arial"/>
          <w:b/>
          <w:bCs/>
          <w:color w:val="000000"/>
          <w:kern w:val="36"/>
          <w:sz w:val="30"/>
          <w:szCs w:val="30"/>
        </w:rPr>
        <w:t>Статья 15. Инфраструктура поддержки субъектов малого и среднего предпринимательства</w:t>
      </w:r>
    </w:p>
    <w:p w14:paraId="52F5590B" w14:textId="77777777" w:rsidR="005F0D42" w:rsidRDefault="005F0D42" w:rsidP="005F0D42">
      <w:pPr>
        <w:pStyle w:val="a8"/>
        <w:shd w:val="clear" w:color="auto" w:fill="FFFFFF"/>
        <w:spacing w:before="0" w:beforeAutospacing="0" w:after="0" w:afterAutospacing="0" w:line="450" w:lineRule="atLeast"/>
        <w:outlineLvl w:val="1"/>
        <w:rPr>
          <w:rFonts w:ascii="Arial" w:hAnsi="Arial" w:cs="Arial"/>
          <w:b/>
          <w:bCs/>
          <w:color w:val="000000"/>
          <w:kern w:val="36"/>
          <w:sz w:val="30"/>
          <w:szCs w:val="30"/>
        </w:rPr>
      </w:pPr>
    </w:p>
    <w:p w14:paraId="5B15F263" w14:textId="77777777" w:rsidR="005F0D42" w:rsidRDefault="005F0D42" w:rsidP="005F0D42">
      <w:pPr>
        <w:shd w:val="clear" w:color="auto" w:fill="FFFFFF"/>
        <w:spacing w:line="360" w:lineRule="atLeast"/>
        <w:rPr>
          <w:rFonts w:ascii="Times New Roman" w:hAnsi="Times New Roman" w:cs="Times New Roman"/>
          <w:color w:val="000000"/>
          <w:sz w:val="30"/>
          <w:szCs w:val="30"/>
        </w:rPr>
      </w:pPr>
      <w:r>
        <w:rPr>
          <w:color w:val="000000"/>
          <w:sz w:val="30"/>
          <w:szCs w:val="30"/>
        </w:rPr>
        <w:t xml:space="preserve">1. </w:t>
      </w:r>
      <w:proofErr w:type="gramStart"/>
      <w:r>
        <w:rPr>
          <w:color w:val="000000"/>
          <w:sz w:val="30"/>
          <w:szCs w:val="30"/>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rPr>
          <w:color w:val="000000"/>
          <w:sz w:val="30"/>
          <w:szCs w:val="30"/>
        </w:rPr>
        <w:t xml:space="preserve"> среднего предпринимательства, и для оказания им поддержки.</w:t>
      </w:r>
    </w:p>
    <w:p w14:paraId="565882A9" w14:textId="5239A6DE"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(в ред. Федеральных законов от 28.12.2013 </w:t>
      </w:r>
      <w:hyperlink r:id="rId7" w:anchor="dst100331" w:history="1">
        <w:r>
          <w:rPr>
            <w:rStyle w:val="a4"/>
            <w:rFonts w:eastAsia="Trebuchet MS"/>
            <w:color w:val="1A0DAB"/>
            <w:sz w:val="28"/>
            <w:szCs w:val="28"/>
          </w:rPr>
          <w:t>N 396-ФЗ</w:t>
        </w:r>
      </w:hyperlink>
      <w:r>
        <w:rPr>
          <w:color w:val="828282"/>
          <w:sz w:val="28"/>
          <w:szCs w:val="28"/>
        </w:rPr>
        <w:t>, от 29.06.2015 </w:t>
      </w:r>
      <w:hyperlink r:id="rId8" w:anchor="dst100062" w:history="1">
        <w:r>
          <w:rPr>
            <w:rStyle w:val="a4"/>
            <w:rFonts w:eastAsia="Trebuchet MS"/>
            <w:color w:val="1A0DAB"/>
            <w:sz w:val="28"/>
            <w:szCs w:val="28"/>
          </w:rPr>
          <w:t>N 156-ФЗ</w:t>
        </w:r>
      </w:hyperlink>
      <w:r>
        <w:rPr>
          <w:color w:val="828282"/>
          <w:sz w:val="28"/>
          <w:szCs w:val="28"/>
        </w:rPr>
        <w:t>)</w:t>
      </w:r>
      <w:bookmarkStart w:id="0" w:name="_GoBack"/>
      <w:bookmarkEnd w:id="0"/>
      <w:r>
        <w:rPr>
          <w:color w:val="828282"/>
          <w:sz w:val="28"/>
          <w:szCs w:val="28"/>
        </w:rPr>
        <w:t>(см. те</w:t>
      </w:r>
      <w:proofErr w:type="gramStart"/>
      <w:r>
        <w:rPr>
          <w:color w:val="828282"/>
          <w:sz w:val="28"/>
          <w:szCs w:val="28"/>
        </w:rPr>
        <w:t>кст в пр</w:t>
      </w:r>
      <w:proofErr w:type="gramEnd"/>
      <w:r>
        <w:rPr>
          <w:color w:val="828282"/>
          <w:sz w:val="28"/>
          <w:szCs w:val="28"/>
        </w:rPr>
        <w:t>едыдущей </w:t>
      </w:r>
      <w:hyperlink r:id="rId9" w:history="1">
        <w:r>
          <w:rPr>
            <w:rStyle w:val="a4"/>
            <w:rFonts w:eastAsia="Trebuchet MS"/>
            <w:color w:val="1A0DAB"/>
            <w:sz w:val="28"/>
            <w:szCs w:val="28"/>
          </w:rPr>
          <w:t>редакции</w:t>
        </w:r>
      </w:hyperlink>
      <w:r>
        <w:rPr>
          <w:color w:val="828282"/>
          <w:sz w:val="28"/>
          <w:szCs w:val="28"/>
        </w:rPr>
        <w:t>)</w:t>
      </w:r>
    </w:p>
    <w:p w14:paraId="1C997F37" w14:textId="77777777" w:rsidR="005F0D42" w:rsidRDefault="005F0D42" w:rsidP="005F0D42">
      <w:pPr>
        <w:shd w:val="clear" w:color="auto" w:fill="FFFFFF"/>
        <w:spacing w:line="360" w:lineRule="atLeast"/>
        <w:rPr>
          <w:color w:val="000000"/>
          <w:sz w:val="30"/>
          <w:szCs w:val="30"/>
        </w:rPr>
      </w:pPr>
      <w:r>
        <w:rPr>
          <w:color w:val="000000"/>
          <w:sz w:val="30"/>
          <w:szCs w:val="30"/>
        </w:rPr>
        <w:t>2. Инфраструктура поддержки субъектов малого и среднего предпринимательства включает в себя также:</w:t>
      </w:r>
    </w:p>
    <w:p w14:paraId="47B21116"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 центры и агентства по развитию предпринимательства;</w:t>
      </w:r>
    </w:p>
    <w:p w14:paraId="15464400"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 государственные и муниципальные фонды поддержки предпринимательства;</w:t>
      </w:r>
    </w:p>
    <w:p w14:paraId="43AB60A8"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3) региональные гарантийные организации;</w:t>
      </w:r>
    </w:p>
    <w:p w14:paraId="20A7F0C3"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14:paraId="65CC399C"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5) технопарки;</w:t>
      </w:r>
    </w:p>
    <w:p w14:paraId="66CB0E87"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 xml:space="preserve">6) </w:t>
      </w:r>
      <w:proofErr w:type="spellStart"/>
      <w:r>
        <w:rPr>
          <w:color w:val="000000"/>
          <w:sz w:val="30"/>
          <w:szCs w:val="30"/>
        </w:rPr>
        <w:t>инновационно</w:t>
      </w:r>
      <w:proofErr w:type="spellEnd"/>
      <w:r>
        <w:rPr>
          <w:color w:val="000000"/>
          <w:sz w:val="30"/>
          <w:szCs w:val="30"/>
        </w:rPr>
        <w:t>-технологические центры;</w:t>
      </w:r>
    </w:p>
    <w:p w14:paraId="16F950B9"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 xml:space="preserve">7) </w:t>
      </w:r>
      <w:proofErr w:type="gramStart"/>
      <w:r>
        <w:rPr>
          <w:color w:val="000000"/>
          <w:sz w:val="30"/>
          <w:szCs w:val="30"/>
        </w:rPr>
        <w:t>бизнес-парки</w:t>
      </w:r>
      <w:proofErr w:type="gramEnd"/>
      <w:r>
        <w:rPr>
          <w:color w:val="000000"/>
          <w:sz w:val="30"/>
          <w:szCs w:val="30"/>
        </w:rPr>
        <w:t xml:space="preserve"> и организации, осуществляющие управление бизнес-парками;</w:t>
      </w:r>
    </w:p>
    <w:p w14:paraId="759A9076"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 xml:space="preserve">8) </w:t>
      </w:r>
      <w:proofErr w:type="gramStart"/>
      <w:r>
        <w:rPr>
          <w:color w:val="000000"/>
          <w:sz w:val="30"/>
          <w:szCs w:val="30"/>
        </w:rPr>
        <w:t>бизнес-инкубаторы</w:t>
      </w:r>
      <w:proofErr w:type="gramEnd"/>
      <w:r>
        <w:rPr>
          <w:color w:val="000000"/>
          <w:sz w:val="30"/>
          <w:szCs w:val="30"/>
        </w:rPr>
        <w:t>;</w:t>
      </w:r>
    </w:p>
    <w:p w14:paraId="45A4F51B"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lastRenderedPageBreak/>
        <w:t>9) палаты и центры ремесел;</w:t>
      </w:r>
    </w:p>
    <w:p w14:paraId="645BD869"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10) центры поддержки субподряда;</w:t>
      </w:r>
    </w:p>
    <w:p w14:paraId="328A188D"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11) маркетинговые и учебно-деловые центры;</w:t>
      </w:r>
    </w:p>
    <w:p w14:paraId="76DC9BFB"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12) центры поддержки экспорта;</w:t>
      </w:r>
    </w:p>
    <w:p w14:paraId="0858E652"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13) лизинговые компании;</w:t>
      </w:r>
    </w:p>
    <w:p w14:paraId="55888E1C"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14) консультационные центры;</w:t>
      </w:r>
    </w:p>
    <w:p w14:paraId="72C0BC75"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15) индустриальные (промышленные) парки и управляющие компании индустриальных (промышленных) парков;</w:t>
      </w:r>
    </w:p>
    <w:p w14:paraId="670AD11C"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16) промышленные технопарки и управляющие компании промышленных технопарков;</w:t>
      </w:r>
    </w:p>
    <w:p w14:paraId="2504FBB6"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17) центры коммерциализации технологий;</w:t>
      </w:r>
    </w:p>
    <w:p w14:paraId="4B39351B"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18) центры коллективного доступа к высокотехнологичному оборудованию;</w:t>
      </w:r>
    </w:p>
    <w:p w14:paraId="6CB72B4A"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19) инжиниринговые центры;</w:t>
      </w:r>
    </w:p>
    <w:p w14:paraId="4A04B7F5"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 xml:space="preserve">20) центры </w:t>
      </w:r>
      <w:proofErr w:type="spellStart"/>
      <w:r>
        <w:rPr>
          <w:color w:val="000000"/>
          <w:sz w:val="30"/>
          <w:szCs w:val="30"/>
        </w:rPr>
        <w:t>прототипирования</w:t>
      </w:r>
      <w:proofErr w:type="spellEnd"/>
      <w:r>
        <w:rPr>
          <w:color w:val="000000"/>
          <w:sz w:val="30"/>
          <w:szCs w:val="30"/>
        </w:rPr>
        <w:t xml:space="preserve"> и промышленного дизайна;</w:t>
      </w:r>
    </w:p>
    <w:p w14:paraId="3212186F"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21) центры трансфера технологий;</w:t>
      </w:r>
    </w:p>
    <w:p w14:paraId="7B401969"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22) центры кластерного развития;</w:t>
      </w:r>
    </w:p>
    <w:p w14:paraId="651BCF19"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14:paraId="76E4D8F5"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 xml:space="preserve">24) </w:t>
      </w:r>
      <w:proofErr w:type="spellStart"/>
      <w:r>
        <w:rPr>
          <w:color w:val="000000"/>
          <w:sz w:val="30"/>
          <w:szCs w:val="30"/>
        </w:rPr>
        <w:t>микрофинансовые</w:t>
      </w:r>
      <w:proofErr w:type="spellEnd"/>
      <w:r>
        <w:rPr>
          <w:color w:val="000000"/>
          <w:sz w:val="30"/>
          <w:szCs w:val="30"/>
        </w:rPr>
        <w:t xml:space="preserve"> организации, предоставляющие </w:t>
      </w:r>
      <w:proofErr w:type="spellStart"/>
      <w:r>
        <w:rPr>
          <w:color w:val="000000"/>
          <w:sz w:val="30"/>
          <w:szCs w:val="30"/>
        </w:rPr>
        <w:t>микрозаймы</w:t>
      </w:r>
      <w:proofErr w:type="spellEnd"/>
      <w:r>
        <w:rPr>
          <w:color w:val="000000"/>
          <w:sz w:val="30"/>
          <w:szCs w:val="30"/>
        </w:rP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w:t>
      </w:r>
      <w:proofErr w:type="spellStart"/>
      <w:r>
        <w:rPr>
          <w:color w:val="000000"/>
          <w:sz w:val="30"/>
          <w:szCs w:val="30"/>
        </w:rPr>
        <w:t>микрофинансовые</w:t>
      </w:r>
      <w:proofErr w:type="spellEnd"/>
      <w:r>
        <w:rPr>
          <w:color w:val="000000"/>
          <w:sz w:val="30"/>
          <w:szCs w:val="30"/>
        </w:rPr>
        <w:t xml:space="preserve"> организации предпринимательского финансирования);</w:t>
      </w:r>
    </w:p>
    <w:p w14:paraId="446417E7"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25) центры инноваций социальной сферы;</w:t>
      </w:r>
    </w:p>
    <w:p w14:paraId="4EF5DE25"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26) центры сертификации, стандартизации и испытаний;</w:t>
      </w:r>
    </w:p>
    <w:p w14:paraId="49581A7E"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27) центры поддержки народных художественных промыслов;</w:t>
      </w:r>
    </w:p>
    <w:p w14:paraId="53FD2093"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28) центры развития сельского и экологического туризма;</w:t>
      </w:r>
    </w:p>
    <w:p w14:paraId="30D78836"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lastRenderedPageBreak/>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14:paraId="57914D2B"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30) торгово-промышленные палаты;</w:t>
      </w:r>
    </w:p>
    <w:p w14:paraId="7C4A4462"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31) центры компетенций в сфере сельскохозяйственной кооперации и поддержки фермеров;</w:t>
      </w:r>
    </w:p>
    <w:p w14:paraId="482E54AB"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32) иные организации.</w:t>
      </w:r>
    </w:p>
    <w:p w14:paraId="347301B5"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(часть 2 в ред. Федерального </w:t>
      </w:r>
      <w:hyperlink r:id="rId10" w:anchor="dst100010" w:history="1">
        <w:r>
          <w:rPr>
            <w:rStyle w:val="a4"/>
            <w:rFonts w:eastAsia="Trebuchet MS"/>
            <w:color w:val="1A0DAB"/>
            <w:sz w:val="28"/>
            <w:szCs w:val="28"/>
          </w:rPr>
          <w:t>закона</w:t>
        </w:r>
      </w:hyperlink>
      <w:r>
        <w:rPr>
          <w:color w:val="828282"/>
          <w:sz w:val="28"/>
          <w:szCs w:val="28"/>
        </w:rPr>
        <w:t> от 10.07.2023 N 291-ФЗ)</w:t>
      </w:r>
    </w:p>
    <w:p w14:paraId="3B155193"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(см. те</w:t>
      </w:r>
      <w:proofErr w:type="gramStart"/>
      <w:r>
        <w:rPr>
          <w:color w:val="828282"/>
          <w:sz w:val="28"/>
          <w:szCs w:val="28"/>
        </w:rPr>
        <w:t>кст в пр</w:t>
      </w:r>
      <w:proofErr w:type="gramEnd"/>
      <w:r>
        <w:rPr>
          <w:color w:val="828282"/>
          <w:sz w:val="28"/>
          <w:szCs w:val="28"/>
        </w:rPr>
        <w:t>едыдущей </w:t>
      </w:r>
      <w:hyperlink r:id="rId11" w:history="1">
        <w:r>
          <w:rPr>
            <w:rStyle w:val="a4"/>
            <w:rFonts w:eastAsia="Trebuchet MS"/>
            <w:color w:val="1A0DAB"/>
            <w:sz w:val="28"/>
            <w:szCs w:val="28"/>
          </w:rPr>
          <w:t>редакции</w:t>
        </w:r>
      </w:hyperlink>
      <w:r>
        <w:rPr>
          <w:color w:val="828282"/>
          <w:sz w:val="28"/>
          <w:szCs w:val="28"/>
        </w:rPr>
        <w:t>)</w:t>
      </w:r>
    </w:p>
    <w:p w14:paraId="3BE73F8E" w14:textId="77777777" w:rsidR="005F0D42" w:rsidRDefault="005F0D42" w:rsidP="005F0D42">
      <w:pPr>
        <w:shd w:val="clear" w:color="auto" w:fill="FFFFFF"/>
        <w:spacing w:line="360" w:lineRule="atLeast"/>
        <w:rPr>
          <w:color w:val="000000"/>
          <w:sz w:val="30"/>
          <w:szCs w:val="30"/>
        </w:rPr>
      </w:pPr>
      <w:r>
        <w:rPr>
          <w:color w:val="000000"/>
          <w:sz w:val="30"/>
          <w:szCs w:val="30"/>
        </w:rPr>
        <w:t>3. </w:t>
      </w:r>
      <w:hyperlink r:id="rId12" w:history="1">
        <w:proofErr w:type="gramStart"/>
        <w:r>
          <w:rPr>
            <w:rStyle w:val="a4"/>
            <w:color w:val="1A0DAB"/>
            <w:sz w:val="30"/>
            <w:szCs w:val="30"/>
          </w:rPr>
          <w:t>Требования</w:t>
        </w:r>
      </w:hyperlink>
      <w:r>
        <w:rPr>
          <w:color w:val="000000"/>
          <w:sz w:val="30"/>
          <w:szCs w:val="30"/>
        </w:rPr>
        <w:t>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rPr>
          <w:color w:val="000000"/>
          <w:sz w:val="30"/>
          <w:szCs w:val="30"/>
        </w:rPr>
        <w:t>, муниципальных программ (подпрограмм), если иное не установлено настоящим Федеральным законом.</w:t>
      </w:r>
    </w:p>
    <w:p w14:paraId="317E0B8B"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(в ред. Федеральных законов от 02.07.2013 </w:t>
      </w:r>
      <w:hyperlink r:id="rId13" w:anchor="dst100019" w:history="1">
        <w:r>
          <w:rPr>
            <w:rStyle w:val="a4"/>
            <w:rFonts w:eastAsia="Trebuchet MS"/>
            <w:color w:val="1A0DAB"/>
            <w:sz w:val="28"/>
            <w:szCs w:val="28"/>
          </w:rPr>
          <w:t>N 144-ФЗ</w:t>
        </w:r>
      </w:hyperlink>
      <w:r>
        <w:rPr>
          <w:color w:val="828282"/>
          <w:sz w:val="28"/>
          <w:szCs w:val="28"/>
        </w:rPr>
        <w:t>, от 29.06.2015 </w:t>
      </w:r>
      <w:hyperlink r:id="rId14" w:anchor="dst100064" w:history="1">
        <w:r>
          <w:rPr>
            <w:rStyle w:val="a4"/>
            <w:rFonts w:eastAsia="Trebuchet MS"/>
            <w:color w:val="1A0DAB"/>
            <w:sz w:val="28"/>
            <w:szCs w:val="28"/>
          </w:rPr>
          <w:t>N 156-ФЗ</w:t>
        </w:r>
      </w:hyperlink>
      <w:r>
        <w:rPr>
          <w:color w:val="828282"/>
          <w:sz w:val="28"/>
          <w:szCs w:val="28"/>
        </w:rPr>
        <w:t>, от 03.07.2016 </w:t>
      </w:r>
      <w:hyperlink r:id="rId15" w:anchor="dst100034" w:history="1">
        <w:r>
          <w:rPr>
            <w:rStyle w:val="a4"/>
            <w:rFonts w:eastAsia="Trebuchet MS"/>
            <w:color w:val="1A0DAB"/>
            <w:sz w:val="28"/>
            <w:szCs w:val="28"/>
          </w:rPr>
          <w:t>N 265-ФЗ</w:t>
        </w:r>
      </w:hyperlink>
      <w:r>
        <w:rPr>
          <w:color w:val="828282"/>
          <w:sz w:val="28"/>
          <w:szCs w:val="28"/>
        </w:rPr>
        <w:t>)</w:t>
      </w:r>
    </w:p>
    <w:p w14:paraId="4B8DAEFC"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(см. те</w:t>
      </w:r>
      <w:proofErr w:type="gramStart"/>
      <w:r>
        <w:rPr>
          <w:color w:val="828282"/>
          <w:sz w:val="28"/>
          <w:szCs w:val="28"/>
        </w:rPr>
        <w:t>кст в пр</w:t>
      </w:r>
      <w:proofErr w:type="gramEnd"/>
      <w:r>
        <w:rPr>
          <w:color w:val="828282"/>
          <w:sz w:val="28"/>
          <w:szCs w:val="28"/>
        </w:rPr>
        <w:t>едыдущей </w:t>
      </w:r>
      <w:hyperlink r:id="rId16" w:history="1">
        <w:r>
          <w:rPr>
            <w:rStyle w:val="a4"/>
            <w:rFonts w:eastAsia="Trebuchet MS"/>
            <w:color w:val="1A0DAB"/>
            <w:sz w:val="28"/>
            <w:szCs w:val="28"/>
          </w:rPr>
          <w:t>редакции</w:t>
        </w:r>
      </w:hyperlink>
      <w:r>
        <w:rPr>
          <w:color w:val="828282"/>
          <w:sz w:val="28"/>
          <w:szCs w:val="28"/>
        </w:rPr>
        <w:t>)</w:t>
      </w:r>
    </w:p>
    <w:p w14:paraId="157ECB12" w14:textId="77777777" w:rsidR="005F0D42" w:rsidRDefault="005F0D42" w:rsidP="005F0D42">
      <w:pPr>
        <w:pStyle w:val="a8"/>
        <w:shd w:val="clear" w:color="auto" w:fill="FFFFFF"/>
        <w:spacing w:before="210" w:beforeAutospacing="0" w:after="0" w:afterAutospacing="0" w:line="360" w:lineRule="atLeast"/>
        <w:ind w:firstLine="540"/>
        <w:rPr>
          <w:color w:val="000000"/>
          <w:sz w:val="30"/>
          <w:szCs w:val="30"/>
        </w:rPr>
      </w:pPr>
      <w:r>
        <w:rPr>
          <w:color w:val="000000"/>
          <w:sz w:val="30"/>
          <w:szCs w:val="30"/>
        </w:rPr>
        <w:t xml:space="preserve">3.1. Критерии, которым должны соответствовать </w:t>
      </w:r>
      <w:proofErr w:type="spellStart"/>
      <w:r>
        <w:rPr>
          <w:color w:val="000000"/>
          <w:sz w:val="30"/>
          <w:szCs w:val="30"/>
        </w:rPr>
        <w:t>микрофинансовые</w:t>
      </w:r>
      <w:proofErr w:type="spellEnd"/>
      <w:r>
        <w:rPr>
          <w:color w:val="000000"/>
          <w:sz w:val="30"/>
          <w:szCs w:val="30"/>
        </w:rPr>
        <w:t xml:space="preserve">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C413CFE"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w:t>
      </w:r>
      <w:proofErr w:type="gramStart"/>
      <w:r>
        <w:rPr>
          <w:color w:val="828282"/>
          <w:sz w:val="28"/>
          <w:szCs w:val="28"/>
        </w:rPr>
        <w:t>ч</w:t>
      </w:r>
      <w:proofErr w:type="gramEnd"/>
      <w:r>
        <w:rPr>
          <w:color w:val="828282"/>
          <w:sz w:val="28"/>
          <w:szCs w:val="28"/>
        </w:rPr>
        <w:t>асть 3.1 введена Федеральным </w:t>
      </w:r>
      <w:hyperlink r:id="rId17" w:anchor="dst100044" w:history="1">
        <w:r>
          <w:rPr>
            <w:rStyle w:val="a4"/>
            <w:rFonts w:eastAsia="Trebuchet MS"/>
            <w:color w:val="1A0DAB"/>
            <w:sz w:val="28"/>
            <w:szCs w:val="28"/>
          </w:rPr>
          <w:t>законом</w:t>
        </w:r>
      </w:hyperlink>
      <w:r>
        <w:rPr>
          <w:color w:val="828282"/>
          <w:sz w:val="28"/>
          <w:szCs w:val="28"/>
        </w:rPr>
        <w:t> от 10.07.2023 N 291-ФЗ)</w:t>
      </w:r>
    </w:p>
    <w:p w14:paraId="2DCDB2BE" w14:textId="77777777" w:rsidR="005F0D42" w:rsidRDefault="005F0D42" w:rsidP="005F0D42">
      <w:pPr>
        <w:shd w:val="clear" w:color="auto" w:fill="FFFFFF"/>
        <w:spacing w:line="360" w:lineRule="atLeast"/>
        <w:rPr>
          <w:color w:val="000000"/>
          <w:sz w:val="30"/>
          <w:szCs w:val="30"/>
        </w:rPr>
      </w:pPr>
      <w:r>
        <w:rPr>
          <w:color w:val="000000"/>
          <w:sz w:val="30"/>
          <w:szCs w:val="30"/>
        </w:rPr>
        <w:t xml:space="preserve">4. </w:t>
      </w:r>
      <w:proofErr w:type="gramStart"/>
      <w:r>
        <w:rPr>
          <w:color w:val="000000"/>
          <w:sz w:val="30"/>
          <w:szCs w:val="30"/>
        </w:rPr>
        <w:t xml:space="preserve">Поддержкой организаций, образующих инфраструктуру поддержки субъектов малого и среднего предпринимательства, является </w:t>
      </w:r>
      <w:r>
        <w:rPr>
          <w:color w:val="000000"/>
          <w:sz w:val="30"/>
          <w:szCs w:val="30"/>
        </w:rPr>
        <w:lastRenderedPageBreak/>
        <w:t>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rPr>
          <w:color w:val="000000"/>
          <w:sz w:val="30"/>
          <w:szCs w:val="30"/>
        </w:rPr>
        <w:t xml:space="preserve"> соответствующих требованиям, установленным в порядке, предусмотренном </w:t>
      </w:r>
      <w:hyperlink r:id="rId18" w:anchor="dst26" w:history="1">
        <w:r>
          <w:rPr>
            <w:rStyle w:val="a4"/>
            <w:color w:val="1A0DAB"/>
            <w:sz w:val="30"/>
            <w:szCs w:val="30"/>
          </w:rPr>
          <w:t>частью 3</w:t>
        </w:r>
      </w:hyperlink>
      <w:r>
        <w:rPr>
          <w:color w:val="000000"/>
          <w:sz w:val="30"/>
          <w:szCs w:val="30"/>
        </w:rPr>
        <w:t> настоящей статьи, и включенных в соответствии со </w:t>
      </w:r>
      <w:hyperlink r:id="rId19" w:anchor="dst78" w:history="1">
        <w:r>
          <w:rPr>
            <w:rStyle w:val="a4"/>
            <w:color w:val="FF9900"/>
            <w:sz w:val="30"/>
            <w:szCs w:val="30"/>
          </w:rPr>
          <w:t>статьей 15.1</w:t>
        </w:r>
      </w:hyperlink>
      <w:r>
        <w:rPr>
          <w:color w:val="000000"/>
          <w:sz w:val="30"/>
          <w:szCs w:val="30"/>
        </w:rPr>
        <w:t>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474EEE07"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(в ред. Федеральных законов от 02.07.2013 </w:t>
      </w:r>
      <w:hyperlink r:id="rId20" w:anchor="dst100021" w:history="1">
        <w:r>
          <w:rPr>
            <w:rStyle w:val="a4"/>
            <w:rFonts w:eastAsia="Trebuchet MS"/>
            <w:color w:val="1A0DAB"/>
            <w:sz w:val="28"/>
            <w:szCs w:val="28"/>
          </w:rPr>
          <w:t>N 144-ФЗ</w:t>
        </w:r>
      </w:hyperlink>
      <w:r>
        <w:rPr>
          <w:color w:val="828282"/>
          <w:sz w:val="28"/>
          <w:szCs w:val="28"/>
        </w:rPr>
        <w:t>, от 29.06.2015 </w:t>
      </w:r>
      <w:hyperlink r:id="rId21" w:anchor="dst100065" w:history="1">
        <w:r>
          <w:rPr>
            <w:rStyle w:val="a4"/>
            <w:rFonts w:eastAsia="Trebuchet MS"/>
            <w:color w:val="1A0DAB"/>
            <w:sz w:val="28"/>
            <w:szCs w:val="28"/>
          </w:rPr>
          <w:t>N 156-ФЗ</w:t>
        </w:r>
      </w:hyperlink>
      <w:r>
        <w:rPr>
          <w:color w:val="828282"/>
          <w:sz w:val="28"/>
          <w:szCs w:val="28"/>
        </w:rPr>
        <w:t>, от 03.07.2016 </w:t>
      </w:r>
      <w:hyperlink r:id="rId22" w:anchor="dst100035" w:history="1">
        <w:r>
          <w:rPr>
            <w:rStyle w:val="a4"/>
            <w:rFonts w:eastAsia="Trebuchet MS"/>
            <w:color w:val="1A0DAB"/>
            <w:sz w:val="28"/>
            <w:szCs w:val="28"/>
          </w:rPr>
          <w:t>N 265-ФЗ</w:t>
        </w:r>
      </w:hyperlink>
      <w:r>
        <w:rPr>
          <w:color w:val="828282"/>
          <w:sz w:val="28"/>
          <w:szCs w:val="28"/>
        </w:rPr>
        <w:t>, от 03.08.2018 </w:t>
      </w:r>
      <w:hyperlink r:id="rId23" w:anchor="dst100046" w:history="1">
        <w:r>
          <w:rPr>
            <w:rStyle w:val="a4"/>
            <w:rFonts w:eastAsia="Trebuchet MS"/>
            <w:color w:val="1A0DAB"/>
            <w:sz w:val="28"/>
            <w:szCs w:val="28"/>
          </w:rPr>
          <w:t>N 313-ФЗ</w:t>
        </w:r>
      </w:hyperlink>
      <w:r>
        <w:rPr>
          <w:color w:val="828282"/>
          <w:sz w:val="28"/>
          <w:szCs w:val="28"/>
        </w:rPr>
        <w:t>)</w:t>
      </w:r>
    </w:p>
    <w:p w14:paraId="3A0E5590" w14:textId="77777777" w:rsidR="005F0D42" w:rsidRDefault="005F0D42" w:rsidP="005F0D42">
      <w:pPr>
        <w:pStyle w:val="no-indent"/>
        <w:shd w:val="clear" w:color="auto" w:fill="FFFFFF"/>
        <w:spacing w:before="210" w:beforeAutospacing="0" w:after="0" w:afterAutospacing="0" w:line="360" w:lineRule="atLeast"/>
        <w:rPr>
          <w:color w:val="828282"/>
          <w:sz w:val="28"/>
          <w:szCs w:val="28"/>
        </w:rPr>
      </w:pPr>
      <w:r>
        <w:rPr>
          <w:color w:val="828282"/>
          <w:sz w:val="28"/>
          <w:szCs w:val="28"/>
        </w:rPr>
        <w:t>(см. те</w:t>
      </w:r>
      <w:proofErr w:type="gramStart"/>
      <w:r>
        <w:rPr>
          <w:color w:val="828282"/>
          <w:sz w:val="28"/>
          <w:szCs w:val="28"/>
        </w:rPr>
        <w:t>кст в пр</w:t>
      </w:r>
      <w:proofErr w:type="gramEnd"/>
      <w:r>
        <w:rPr>
          <w:color w:val="828282"/>
          <w:sz w:val="28"/>
          <w:szCs w:val="28"/>
        </w:rPr>
        <w:t>едыдущей </w:t>
      </w:r>
      <w:hyperlink r:id="rId24" w:history="1">
        <w:r>
          <w:rPr>
            <w:rStyle w:val="a4"/>
            <w:rFonts w:eastAsia="Trebuchet MS"/>
            <w:color w:val="1A0DAB"/>
            <w:sz w:val="28"/>
            <w:szCs w:val="28"/>
          </w:rPr>
          <w:t>редакции</w:t>
        </w:r>
      </w:hyperlink>
      <w:r>
        <w:rPr>
          <w:color w:val="828282"/>
          <w:sz w:val="28"/>
          <w:szCs w:val="28"/>
        </w:rPr>
        <w:t>)</w:t>
      </w:r>
    </w:p>
    <w:p w14:paraId="6118201E" w14:textId="7DA521A3" w:rsidR="0075145C" w:rsidRPr="005F0D42" w:rsidRDefault="0075145C" w:rsidP="005F0D42"/>
    <w:sectPr w:rsidR="0075145C" w:rsidRPr="005F0D42" w:rsidSect="0098786D">
      <w:pgSz w:w="11906" w:h="16838"/>
      <w:pgMar w:top="1134" w:right="567" w:bottom="902"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E16B3"/>
    <w:multiLevelType w:val="hybridMultilevel"/>
    <w:tmpl w:val="134835EC"/>
    <w:lvl w:ilvl="0" w:tplc="3316527E">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86"/>
    <w:rsid w:val="00060EB7"/>
    <w:rsid w:val="000B0BB1"/>
    <w:rsid w:val="000C7A09"/>
    <w:rsid w:val="00115B22"/>
    <w:rsid w:val="0013188F"/>
    <w:rsid w:val="00140D45"/>
    <w:rsid w:val="00146F00"/>
    <w:rsid w:val="00147F45"/>
    <w:rsid w:val="00155C7D"/>
    <w:rsid w:val="001D6BC8"/>
    <w:rsid w:val="002078B2"/>
    <w:rsid w:val="002256B7"/>
    <w:rsid w:val="00253A77"/>
    <w:rsid w:val="002828BA"/>
    <w:rsid w:val="002C4FFB"/>
    <w:rsid w:val="002E2286"/>
    <w:rsid w:val="002E6703"/>
    <w:rsid w:val="002E6765"/>
    <w:rsid w:val="002F0825"/>
    <w:rsid w:val="002F0AEC"/>
    <w:rsid w:val="002F52A8"/>
    <w:rsid w:val="003075CE"/>
    <w:rsid w:val="00351763"/>
    <w:rsid w:val="003D3CB4"/>
    <w:rsid w:val="003F10D8"/>
    <w:rsid w:val="004160FB"/>
    <w:rsid w:val="00425365"/>
    <w:rsid w:val="004402B9"/>
    <w:rsid w:val="00457DC9"/>
    <w:rsid w:val="00470265"/>
    <w:rsid w:val="00471F33"/>
    <w:rsid w:val="00476A8B"/>
    <w:rsid w:val="004B2945"/>
    <w:rsid w:val="005211BB"/>
    <w:rsid w:val="00533A87"/>
    <w:rsid w:val="005519D3"/>
    <w:rsid w:val="00575679"/>
    <w:rsid w:val="0059771B"/>
    <w:rsid w:val="005C66BC"/>
    <w:rsid w:val="005F0D42"/>
    <w:rsid w:val="00622E25"/>
    <w:rsid w:val="00647B91"/>
    <w:rsid w:val="006D1818"/>
    <w:rsid w:val="00700A32"/>
    <w:rsid w:val="0075145C"/>
    <w:rsid w:val="007648B8"/>
    <w:rsid w:val="00797337"/>
    <w:rsid w:val="007A0C2F"/>
    <w:rsid w:val="007B32BF"/>
    <w:rsid w:val="007F18A6"/>
    <w:rsid w:val="00805442"/>
    <w:rsid w:val="008A39F4"/>
    <w:rsid w:val="008F02F5"/>
    <w:rsid w:val="0098786D"/>
    <w:rsid w:val="009B11E6"/>
    <w:rsid w:val="00A83D65"/>
    <w:rsid w:val="00B02BAC"/>
    <w:rsid w:val="00B07602"/>
    <w:rsid w:val="00B22AB9"/>
    <w:rsid w:val="00B558D2"/>
    <w:rsid w:val="00B65B07"/>
    <w:rsid w:val="00B737B2"/>
    <w:rsid w:val="00BD2A45"/>
    <w:rsid w:val="00C2789E"/>
    <w:rsid w:val="00C7577B"/>
    <w:rsid w:val="00CA65E2"/>
    <w:rsid w:val="00CF4E0E"/>
    <w:rsid w:val="00D1766E"/>
    <w:rsid w:val="00D57EEC"/>
    <w:rsid w:val="00D71C77"/>
    <w:rsid w:val="00D939ED"/>
    <w:rsid w:val="00DB5E78"/>
    <w:rsid w:val="00DD7A13"/>
    <w:rsid w:val="00E06D65"/>
    <w:rsid w:val="00E22586"/>
    <w:rsid w:val="00F304AA"/>
    <w:rsid w:val="00F338D1"/>
    <w:rsid w:val="00F51B61"/>
    <w:rsid w:val="00F72806"/>
    <w:rsid w:val="00F9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1818"/>
    <w:pPr>
      <w:keepNext/>
      <w:spacing w:after="0" w:line="240" w:lineRule="auto"/>
      <w:jc w:val="center"/>
      <w:outlineLvl w:val="0"/>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6D1818"/>
    <w:rPr>
      <w:rFonts w:ascii="Times New Roman" w:eastAsia="Times New Roman" w:hAnsi="Times New Roman" w:cs="Times New Roman"/>
      <w:b/>
      <w:sz w:val="24"/>
      <w:szCs w:val="24"/>
    </w:rPr>
  </w:style>
  <w:style w:type="character" w:styleId="a4">
    <w:name w:val="Hyperlink"/>
    <w:basedOn w:val="a0"/>
    <w:rsid w:val="006D1818"/>
    <w:rPr>
      <w:color w:val="0000FF"/>
      <w:u w:val="single"/>
    </w:rPr>
  </w:style>
  <w:style w:type="character" w:customStyle="1" w:styleId="60pt">
    <w:name w:val="Основной текст (6) + Интервал 0 pt"/>
    <w:basedOn w:val="a0"/>
    <w:rsid w:val="00533A87"/>
    <w:rPr>
      <w:rFonts w:ascii="Trebuchet MS" w:eastAsia="Trebuchet MS" w:hAnsi="Trebuchet MS" w:cs="Trebuchet MS"/>
      <w:spacing w:val="0"/>
      <w:sz w:val="17"/>
      <w:szCs w:val="17"/>
      <w:shd w:val="clear" w:color="auto" w:fill="FFFFFF"/>
    </w:rPr>
  </w:style>
  <w:style w:type="paragraph" w:styleId="a5">
    <w:name w:val="Balloon Text"/>
    <w:basedOn w:val="a"/>
    <w:link w:val="a6"/>
    <w:uiPriority w:val="99"/>
    <w:semiHidden/>
    <w:unhideWhenUsed/>
    <w:rsid w:val="00700A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00A32"/>
    <w:rPr>
      <w:rFonts w:ascii="Segoe UI" w:hAnsi="Segoe UI" w:cs="Segoe UI"/>
      <w:sz w:val="18"/>
      <w:szCs w:val="18"/>
    </w:rPr>
  </w:style>
  <w:style w:type="paragraph" w:styleId="a7">
    <w:name w:val="List Paragraph"/>
    <w:basedOn w:val="a"/>
    <w:uiPriority w:val="34"/>
    <w:qFormat/>
    <w:rsid w:val="0075145C"/>
    <w:pPr>
      <w:ind w:left="720"/>
      <w:contextualSpacing/>
    </w:pPr>
  </w:style>
  <w:style w:type="paragraph" w:styleId="a8">
    <w:name w:val="Normal (Web)"/>
    <w:basedOn w:val="a"/>
    <w:uiPriority w:val="99"/>
    <w:semiHidden/>
    <w:unhideWhenUsed/>
    <w:rsid w:val="005F0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5F0D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1818"/>
    <w:pPr>
      <w:keepNext/>
      <w:spacing w:after="0" w:line="240" w:lineRule="auto"/>
      <w:jc w:val="center"/>
      <w:outlineLvl w:val="0"/>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6D1818"/>
    <w:rPr>
      <w:rFonts w:ascii="Times New Roman" w:eastAsia="Times New Roman" w:hAnsi="Times New Roman" w:cs="Times New Roman"/>
      <w:b/>
      <w:sz w:val="24"/>
      <w:szCs w:val="24"/>
    </w:rPr>
  </w:style>
  <w:style w:type="character" w:styleId="a4">
    <w:name w:val="Hyperlink"/>
    <w:basedOn w:val="a0"/>
    <w:rsid w:val="006D1818"/>
    <w:rPr>
      <w:color w:val="0000FF"/>
      <w:u w:val="single"/>
    </w:rPr>
  </w:style>
  <w:style w:type="character" w:customStyle="1" w:styleId="60pt">
    <w:name w:val="Основной текст (6) + Интервал 0 pt"/>
    <w:basedOn w:val="a0"/>
    <w:rsid w:val="00533A87"/>
    <w:rPr>
      <w:rFonts w:ascii="Trebuchet MS" w:eastAsia="Trebuchet MS" w:hAnsi="Trebuchet MS" w:cs="Trebuchet MS"/>
      <w:spacing w:val="0"/>
      <w:sz w:val="17"/>
      <w:szCs w:val="17"/>
      <w:shd w:val="clear" w:color="auto" w:fill="FFFFFF"/>
    </w:rPr>
  </w:style>
  <w:style w:type="paragraph" w:styleId="a5">
    <w:name w:val="Balloon Text"/>
    <w:basedOn w:val="a"/>
    <w:link w:val="a6"/>
    <w:uiPriority w:val="99"/>
    <w:semiHidden/>
    <w:unhideWhenUsed/>
    <w:rsid w:val="00700A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00A32"/>
    <w:rPr>
      <w:rFonts w:ascii="Segoe UI" w:hAnsi="Segoe UI" w:cs="Segoe UI"/>
      <w:sz w:val="18"/>
      <w:szCs w:val="18"/>
    </w:rPr>
  </w:style>
  <w:style w:type="paragraph" w:styleId="a7">
    <w:name w:val="List Paragraph"/>
    <w:basedOn w:val="a"/>
    <w:uiPriority w:val="34"/>
    <w:qFormat/>
    <w:rsid w:val="0075145C"/>
    <w:pPr>
      <w:ind w:left="720"/>
      <w:contextualSpacing/>
    </w:pPr>
  </w:style>
  <w:style w:type="paragraph" w:styleId="a8">
    <w:name w:val="Normal (Web)"/>
    <w:basedOn w:val="a"/>
    <w:uiPriority w:val="99"/>
    <w:semiHidden/>
    <w:unhideWhenUsed/>
    <w:rsid w:val="005F0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5F0D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480387">
      <w:bodyDiv w:val="1"/>
      <w:marLeft w:val="0"/>
      <w:marRight w:val="0"/>
      <w:marTop w:val="0"/>
      <w:marBottom w:val="0"/>
      <w:divBdr>
        <w:top w:val="none" w:sz="0" w:space="0" w:color="auto"/>
        <w:left w:val="none" w:sz="0" w:space="0" w:color="auto"/>
        <w:bottom w:val="none" w:sz="0" w:space="0" w:color="auto"/>
        <w:right w:val="none" w:sz="0" w:space="0" w:color="auto"/>
      </w:divBdr>
    </w:div>
    <w:div w:id="1590501318">
      <w:bodyDiv w:val="1"/>
      <w:marLeft w:val="0"/>
      <w:marRight w:val="0"/>
      <w:marTop w:val="0"/>
      <w:marBottom w:val="0"/>
      <w:divBdr>
        <w:top w:val="none" w:sz="0" w:space="0" w:color="auto"/>
        <w:left w:val="none" w:sz="0" w:space="0" w:color="auto"/>
        <w:bottom w:val="none" w:sz="0" w:space="0" w:color="auto"/>
        <w:right w:val="none" w:sz="0" w:space="0" w:color="auto"/>
      </w:divBdr>
    </w:div>
    <w:div w:id="1641961926">
      <w:bodyDiv w:val="1"/>
      <w:marLeft w:val="0"/>
      <w:marRight w:val="0"/>
      <w:marTop w:val="0"/>
      <w:marBottom w:val="0"/>
      <w:divBdr>
        <w:top w:val="none" w:sz="0" w:space="0" w:color="auto"/>
        <w:left w:val="none" w:sz="0" w:space="0" w:color="auto"/>
        <w:bottom w:val="none" w:sz="0" w:space="0" w:color="auto"/>
        <w:right w:val="none" w:sz="0" w:space="0" w:color="auto"/>
      </w:divBdr>
      <w:divsChild>
        <w:div w:id="1475217824">
          <w:marLeft w:val="0"/>
          <w:marRight w:val="0"/>
          <w:marTop w:val="0"/>
          <w:marBottom w:val="0"/>
          <w:divBdr>
            <w:top w:val="none" w:sz="0" w:space="0" w:color="auto"/>
            <w:left w:val="none" w:sz="0" w:space="0" w:color="auto"/>
            <w:bottom w:val="none" w:sz="0" w:space="0" w:color="auto"/>
            <w:right w:val="none" w:sz="0" w:space="0" w:color="auto"/>
          </w:divBdr>
          <w:divsChild>
            <w:div w:id="1523471770">
              <w:marLeft w:val="0"/>
              <w:marRight w:val="0"/>
              <w:marTop w:val="0"/>
              <w:marBottom w:val="0"/>
              <w:divBdr>
                <w:top w:val="none" w:sz="0" w:space="0" w:color="auto"/>
                <w:left w:val="none" w:sz="0" w:space="0" w:color="auto"/>
                <w:bottom w:val="none" w:sz="0" w:space="0" w:color="auto"/>
                <w:right w:val="none" w:sz="0" w:space="0" w:color="auto"/>
              </w:divBdr>
            </w:div>
            <w:div w:id="174076324">
              <w:marLeft w:val="0"/>
              <w:marRight w:val="0"/>
              <w:marTop w:val="0"/>
              <w:marBottom w:val="0"/>
              <w:divBdr>
                <w:top w:val="none" w:sz="0" w:space="0" w:color="auto"/>
                <w:left w:val="none" w:sz="0" w:space="0" w:color="auto"/>
                <w:bottom w:val="none" w:sz="0" w:space="0" w:color="auto"/>
                <w:right w:val="none" w:sz="0" w:space="0" w:color="auto"/>
              </w:divBdr>
            </w:div>
            <w:div w:id="1847667846">
              <w:marLeft w:val="0"/>
              <w:marRight w:val="0"/>
              <w:marTop w:val="0"/>
              <w:marBottom w:val="0"/>
              <w:divBdr>
                <w:top w:val="none" w:sz="0" w:space="0" w:color="auto"/>
                <w:left w:val="none" w:sz="0" w:space="0" w:color="auto"/>
                <w:bottom w:val="none" w:sz="0" w:space="0" w:color="auto"/>
                <w:right w:val="none" w:sz="0" w:space="0" w:color="auto"/>
              </w:divBdr>
            </w:div>
            <w:div w:id="515659929">
              <w:marLeft w:val="0"/>
              <w:marRight w:val="0"/>
              <w:marTop w:val="0"/>
              <w:marBottom w:val="0"/>
              <w:divBdr>
                <w:top w:val="none" w:sz="0" w:space="0" w:color="auto"/>
                <w:left w:val="none" w:sz="0" w:space="0" w:color="auto"/>
                <w:bottom w:val="none" w:sz="0" w:space="0" w:color="auto"/>
                <w:right w:val="none" w:sz="0" w:space="0" w:color="auto"/>
              </w:divBdr>
            </w:div>
            <w:div w:id="366758287">
              <w:marLeft w:val="0"/>
              <w:marRight w:val="0"/>
              <w:marTop w:val="0"/>
              <w:marBottom w:val="0"/>
              <w:divBdr>
                <w:top w:val="none" w:sz="0" w:space="0" w:color="auto"/>
                <w:left w:val="none" w:sz="0" w:space="0" w:color="auto"/>
                <w:bottom w:val="none" w:sz="0" w:space="0" w:color="auto"/>
                <w:right w:val="none" w:sz="0" w:space="0" w:color="auto"/>
              </w:divBdr>
            </w:div>
            <w:div w:id="127481637">
              <w:marLeft w:val="0"/>
              <w:marRight w:val="0"/>
              <w:marTop w:val="0"/>
              <w:marBottom w:val="0"/>
              <w:divBdr>
                <w:top w:val="none" w:sz="0" w:space="0" w:color="auto"/>
                <w:left w:val="none" w:sz="0" w:space="0" w:color="auto"/>
                <w:bottom w:val="none" w:sz="0" w:space="0" w:color="auto"/>
                <w:right w:val="none" w:sz="0" w:space="0" w:color="auto"/>
              </w:divBdr>
            </w:div>
            <w:div w:id="511409448">
              <w:marLeft w:val="0"/>
              <w:marRight w:val="0"/>
              <w:marTop w:val="0"/>
              <w:marBottom w:val="0"/>
              <w:divBdr>
                <w:top w:val="none" w:sz="0" w:space="0" w:color="auto"/>
                <w:left w:val="none" w:sz="0" w:space="0" w:color="auto"/>
                <w:bottom w:val="none" w:sz="0" w:space="0" w:color="auto"/>
                <w:right w:val="none" w:sz="0" w:space="0" w:color="auto"/>
              </w:divBdr>
            </w:div>
            <w:div w:id="365985468">
              <w:marLeft w:val="0"/>
              <w:marRight w:val="0"/>
              <w:marTop w:val="0"/>
              <w:marBottom w:val="0"/>
              <w:divBdr>
                <w:top w:val="none" w:sz="0" w:space="0" w:color="auto"/>
                <w:left w:val="none" w:sz="0" w:space="0" w:color="auto"/>
                <w:bottom w:val="none" w:sz="0" w:space="0" w:color="auto"/>
                <w:right w:val="none" w:sz="0" w:space="0" w:color="auto"/>
              </w:divBdr>
            </w:div>
            <w:div w:id="222641250">
              <w:marLeft w:val="0"/>
              <w:marRight w:val="0"/>
              <w:marTop w:val="0"/>
              <w:marBottom w:val="0"/>
              <w:divBdr>
                <w:top w:val="none" w:sz="0" w:space="0" w:color="auto"/>
                <w:left w:val="none" w:sz="0" w:space="0" w:color="auto"/>
                <w:bottom w:val="none" w:sz="0" w:space="0" w:color="auto"/>
                <w:right w:val="none" w:sz="0" w:space="0" w:color="auto"/>
              </w:divBdr>
            </w:div>
            <w:div w:id="3677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0976/5bdc78bf7e3015a0ea0c0ea5bef708a6c79e2f0a/" TargetMode="External"/><Relationship Id="rId13" Type="http://schemas.openxmlformats.org/officeDocument/2006/relationships/hyperlink" Target="https://www.consultant.ru/document/cons_doc_LAW_148456/b004fed0b70d0f223e4a81f8ad6cd92af90a7e3b/" TargetMode="External"/><Relationship Id="rId18" Type="http://schemas.openxmlformats.org/officeDocument/2006/relationships/hyperlink" Target="https://www.consultant.ru/document/cons_doc_LAW_481359/0d2c0d7f3af20b7a039a96257a513111518fa6a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consultant.ru/document/cons_doc_LAW_420976/5bdc78bf7e3015a0ea0c0ea5bef708a6c79e2f0a/" TargetMode="External"/><Relationship Id="rId7" Type="http://schemas.openxmlformats.org/officeDocument/2006/relationships/hyperlink" Target="https://www.consultant.ru/document/cons_doc_LAW_495100/e583df799cc6640f8ed8540638f2f6b4fd8ebf83/" TargetMode="External"/><Relationship Id="rId12" Type="http://schemas.openxmlformats.org/officeDocument/2006/relationships/hyperlink" Target="https://www.consultant.ru/document/cons_doc_LAW_52144/0d2c0d7f3af20b7a039a96257a513111518fa6a7/" TargetMode="External"/><Relationship Id="rId17" Type="http://schemas.openxmlformats.org/officeDocument/2006/relationships/hyperlink" Target="https://www.consultant.ru/document/cons_doc_LAW_45164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ultant.ru/document/cons_doc_LAW_52144/0d2c0d7f3af20b7a039a96257a513111518fa6a7/" TargetMode="External"/><Relationship Id="rId20" Type="http://schemas.openxmlformats.org/officeDocument/2006/relationships/hyperlink" Target="https://www.consultant.ru/document/cons_doc_LAW_148456/b004fed0b70d0f223e4a81f8ad6cd92af90a7e3b/" TargetMode="External"/><Relationship Id="rId1" Type="http://schemas.openxmlformats.org/officeDocument/2006/relationships/numbering" Target="numbering.xml"/><Relationship Id="rId6" Type="http://schemas.openxmlformats.org/officeDocument/2006/relationships/hyperlink" Target="https://www.consultant.ru/document/cons_doc_LAW_52144/" TargetMode="External"/><Relationship Id="rId11" Type="http://schemas.openxmlformats.org/officeDocument/2006/relationships/hyperlink" Target="https://www.consultant.ru/document/cons_doc_LAW_52144/0d2c0d7f3af20b7a039a96257a513111518fa6a7/" TargetMode="External"/><Relationship Id="rId24" Type="http://schemas.openxmlformats.org/officeDocument/2006/relationships/hyperlink" Target="https://www.consultant.ru/document/cons_doc_LAW_52144/0d2c0d7f3af20b7a039a96257a513111518fa6a7/" TargetMode="External"/><Relationship Id="rId5" Type="http://schemas.openxmlformats.org/officeDocument/2006/relationships/webSettings" Target="webSettings.xml"/><Relationship Id="rId15" Type="http://schemas.openxmlformats.org/officeDocument/2006/relationships/hyperlink" Target="https://www.consultant.ru/document/cons_doc_LAW_200595/3d0cac60971a511280cbba229d9b6329c07731f7/" TargetMode="External"/><Relationship Id="rId23" Type="http://schemas.openxmlformats.org/officeDocument/2006/relationships/hyperlink" Target="https://www.consultant.ru/document/cons_doc_LAW_304053/3d0cac60971a511280cbba229d9b6329c07731f7/" TargetMode="External"/><Relationship Id="rId10" Type="http://schemas.openxmlformats.org/officeDocument/2006/relationships/hyperlink" Target="https://www.consultant.ru/document/cons_doc_LAW_451649/" TargetMode="External"/><Relationship Id="rId19" Type="http://schemas.openxmlformats.org/officeDocument/2006/relationships/hyperlink" Target="https://www.consultant.ru/document/cons_doc_LAW_481359/3b4ccf1da50532db2a9125a347be255fba54f10b/" TargetMode="External"/><Relationship Id="rId4" Type="http://schemas.openxmlformats.org/officeDocument/2006/relationships/settings" Target="settings.xml"/><Relationship Id="rId9" Type="http://schemas.openxmlformats.org/officeDocument/2006/relationships/hyperlink" Target="https://www.consultant.ru/document/cons_doc_LAW_52144/0d2c0d7f3af20b7a039a96257a513111518fa6a7/" TargetMode="External"/><Relationship Id="rId14" Type="http://schemas.openxmlformats.org/officeDocument/2006/relationships/hyperlink" Target="https://www.consultant.ru/document/cons_doc_LAW_420976/5bdc78bf7e3015a0ea0c0ea5bef708a6c79e2f0a/" TargetMode="External"/><Relationship Id="rId22" Type="http://schemas.openxmlformats.org/officeDocument/2006/relationships/hyperlink" Target="https://www.consultant.ru/document/cons_doc_LAW_200595/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2024-10-25T13:21:00Z</cp:lastPrinted>
  <dcterms:created xsi:type="dcterms:W3CDTF">2025-05-27T08:57:00Z</dcterms:created>
  <dcterms:modified xsi:type="dcterms:W3CDTF">2025-05-27T08:58:00Z</dcterms:modified>
</cp:coreProperties>
</file>